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001" w:rsidRPr="004D2001" w:rsidRDefault="004D2001" w:rsidP="004D2001">
      <w:pPr>
        <w:pStyle w:val="a3"/>
        <w:ind w:right="424"/>
        <w:jc w:val="center"/>
        <w:rPr>
          <w:b/>
          <w:w w:val="110"/>
          <w:sz w:val="28"/>
          <w:szCs w:val="28"/>
        </w:rPr>
      </w:pPr>
      <w:r w:rsidRPr="004D2001">
        <w:rPr>
          <w:b/>
          <w:noProof/>
          <w:w w:val="11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3325" cy="10668000"/>
            <wp:effectExtent l="0" t="0" r="9525" b="0"/>
            <wp:wrapNone/>
            <wp:docPr id="4" name="Рисунок 4" descr="H:\Аня1\сад\ОФОРМЛЕНИЕ\Колокольчик\2020-2021\основ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Аня1\сад\ОФОРМЛЕНИЕ\Колокольчик\2020-2021\основа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2001">
        <w:rPr>
          <w:b/>
          <w:w w:val="110"/>
          <w:sz w:val="28"/>
          <w:szCs w:val="28"/>
        </w:rPr>
        <w:t>Возрастные особенности развития детей 6-7 лет</w:t>
      </w:r>
    </w:p>
    <w:p w:rsidR="004D2001" w:rsidRPr="004D2001" w:rsidRDefault="004D2001" w:rsidP="004D2001">
      <w:pPr>
        <w:pStyle w:val="a3"/>
        <w:ind w:right="424"/>
        <w:rPr>
          <w:sz w:val="28"/>
          <w:szCs w:val="28"/>
        </w:rPr>
      </w:pPr>
      <w:r w:rsidRPr="004D2001">
        <w:rPr>
          <w:w w:val="110"/>
          <w:sz w:val="28"/>
          <w:szCs w:val="28"/>
        </w:rPr>
        <w:t>Игровые действия детей становятся более сложными, обретают особый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смысл, который не всегда открывается взрослому. Игровое пространство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усложняется. В нем может быть несколько центров, каждый из которых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поддерживает свою сюжетную линию. При этом дети способны отслеживать поведение партнеров по всему игровому пространству и менять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 xml:space="preserve">свое поведение в зависимости от места в нем. </w:t>
      </w:r>
    </w:p>
    <w:p w:rsidR="004D2001" w:rsidRPr="004D2001" w:rsidRDefault="004D2001" w:rsidP="004D2001">
      <w:pPr>
        <w:pStyle w:val="a3"/>
        <w:ind w:right="424" w:firstLine="396"/>
        <w:rPr>
          <w:sz w:val="28"/>
          <w:szCs w:val="28"/>
        </w:rPr>
      </w:pPr>
      <w:r w:rsidRPr="004D2001">
        <w:rPr>
          <w:w w:val="110"/>
          <w:sz w:val="28"/>
          <w:szCs w:val="28"/>
        </w:rPr>
        <w:t>Образы из окружающей жизни и литературных произведений, передаваемые детьми в изобразительной деятельности, становятся сложнее.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Рисунки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приобретают</w:t>
      </w:r>
      <w:r w:rsidRPr="004D2001"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 xml:space="preserve">более </w:t>
      </w:r>
      <w:r w:rsidRPr="004D2001">
        <w:rPr>
          <w:w w:val="110"/>
          <w:sz w:val="28"/>
          <w:szCs w:val="28"/>
        </w:rPr>
        <w:t>детализированный  характер,  обогащается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их</w:t>
      </w:r>
      <w:r w:rsidRPr="004D2001">
        <w:rPr>
          <w:spacing w:val="34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цветовая</w:t>
      </w:r>
      <w:r w:rsidRPr="004D2001">
        <w:rPr>
          <w:spacing w:val="3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гамма.</w:t>
      </w:r>
      <w:r w:rsidRPr="004D2001">
        <w:rPr>
          <w:spacing w:val="2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Более</w:t>
      </w:r>
      <w:r w:rsidRPr="004D2001">
        <w:rPr>
          <w:spacing w:val="3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явными</w:t>
      </w:r>
      <w:r w:rsidRPr="004D2001">
        <w:rPr>
          <w:spacing w:val="3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становятся</w:t>
      </w:r>
      <w:r w:rsidRPr="004D2001">
        <w:rPr>
          <w:spacing w:val="34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различия</w:t>
      </w:r>
      <w:r w:rsidRPr="004D2001">
        <w:rPr>
          <w:spacing w:val="3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между</w:t>
      </w:r>
      <w:r w:rsidRPr="004D2001">
        <w:rPr>
          <w:spacing w:val="3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рисунка</w:t>
      </w:r>
      <w:r w:rsidRPr="004D2001">
        <w:rPr>
          <w:spacing w:val="-5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ми мальчиков и девочек. Мальчики охотно изображают технику, космос,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военные действия и т.п. Девочки обычно рисуют женские образы: принцесс,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балерин,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моделей</w:t>
      </w:r>
      <w:r w:rsidRPr="004D2001">
        <w:rPr>
          <w:spacing w:val="-2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и</w:t>
      </w:r>
      <w:r w:rsidRPr="004D2001">
        <w:rPr>
          <w:spacing w:val="-8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т.п.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Часто</w:t>
      </w:r>
      <w:r w:rsidRPr="004D2001">
        <w:rPr>
          <w:spacing w:val="-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встречаются</w:t>
      </w:r>
      <w:r w:rsidRPr="004D2001">
        <w:rPr>
          <w:spacing w:val="-2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и</w:t>
      </w:r>
      <w:r w:rsidRPr="004D2001">
        <w:rPr>
          <w:spacing w:val="-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бытовые</w:t>
      </w:r>
      <w:r w:rsidRPr="004D2001">
        <w:rPr>
          <w:spacing w:val="-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сюжеты:</w:t>
      </w:r>
      <w:r w:rsidRPr="004D2001">
        <w:rPr>
          <w:spacing w:val="-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мама</w:t>
      </w:r>
      <w:r w:rsidRPr="004D2001">
        <w:rPr>
          <w:spacing w:val="-56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и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дочка,</w:t>
      </w:r>
      <w:r w:rsidRPr="004D2001">
        <w:rPr>
          <w:spacing w:val="-1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комната</w:t>
      </w:r>
      <w:r w:rsidRPr="004D2001">
        <w:rPr>
          <w:spacing w:val="-7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и</w:t>
      </w:r>
      <w:r w:rsidRPr="004D2001">
        <w:rPr>
          <w:spacing w:val="-13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т.</w:t>
      </w:r>
      <w:r w:rsidRPr="004D2001">
        <w:rPr>
          <w:spacing w:val="-40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п.</w:t>
      </w:r>
    </w:p>
    <w:p w:rsidR="004D2001" w:rsidRPr="004D2001" w:rsidRDefault="004D2001" w:rsidP="004D2001">
      <w:pPr>
        <w:pStyle w:val="a3"/>
        <w:ind w:right="424" w:firstLine="396"/>
        <w:rPr>
          <w:sz w:val="28"/>
          <w:szCs w:val="28"/>
        </w:rPr>
      </w:pPr>
      <w:r w:rsidRPr="004D2001">
        <w:rPr>
          <w:w w:val="115"/>
          <w:sz w:val="28"/>
          <w:szCs w:val="28"/>
        </w:rPr>
        <w:t>К подготовительной к школе группе дети в значительной степени</w:t>
      </w:r>
      <w:r w:rsidRPr="004D2001">
        <w:rPr>
          <w:spacing w:val="1"/>
          <w:w w:val="115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осваивают конструирование из строительного материала. Они свободно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5"/>
          <w:sz w:val="28"/>
          <w:szCs w:val="28"/>
        </w:rPr>
        <w:t>владеют обобщенными способами анализа как изображений, так и по</w:t>
      </w:r>
      <w:r w:rsidRPr="004D2001">
        <w:rPr>
          <w:spacing w:val="-1"/>
          <w:w w:val="115"/>
          <w:sz w:val="28"/>
          <w:szCs w:val="28"/>
        </w:rPr>
        <w:t>строек; не только анализируют основные конструктивные особенности</w:t>
      </w:r>
      <w:r w:rsidRPr="004D2001">
        <w:rPr>
          <w:spacing w:val="-58"/>
          <w:w w:val="115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различных деталей, но и определяют их форму на основе сходства со зна</w:t>
      </w:r>
      <w:r w:rsidRPr="004D2001">
        <w:rPr>
          <w:spacing w:val="-1"/>
          <w:w w:val="115"/>
          <w:sz w:val="28"/>
          <w:szCs w:val="28"/>
        </w:rPr>
        <w:t xml:space="preserve">комыми им объемными </w:t>
      </w:r>
      <w:r w:rsidRPr="004D2001">
        <w:rPr>
          <w:w w:val="115"/>
          <w:sz w:val="28"/>
          <w:szCs w:val="28"/>
        </w:rPr>
        <w:t>предметами.</w:t>
      </w:r>
      <w:r>
        <w:rPr>
          <w:w w:val="115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Дети быстро и правильно подбирают необходимый материал. Они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достаточно точно представляют себе последовательность, в которой будет осуществляться постройка, и материал, который понадобится для ее</w:t>
      </w:r>
      <w:r w:rsidRPr="004D2001">
        <w:rPr>
          <w:spacing w:val="1"/>
          <w:w w:val="110"/>
          <w:sz w:val="28"/>
          <w:szCs w:val="28"/>
        </w:rPr>
        <w:t xml:space="preserve"> </w:t>
      </w:r>
      <w:r>
        <w:rPr>
          <w:w w:val="110"/>
          <w:sz w:val="28"/>
          <w:szCs w:val="28"/>
        </w:rPr>
        <w:t>выполнения</w:t>
      </w:r>
      <w:r w:rsidRPr="004D2001">
        <w:rPr>
          <w:w w:val="110"/>
          <w:sz w:val="28"/>
          <w:szCs w:val="28"/>
        </w:rPr>
        <w:t>.</w:t>
      </w:r>
    </w:p>
    <w:p w:rsidR="004D2001" w:rsidRPr="004D2001" w:rsidRDefault="004D2001" w:rsidP="004D2001">
      <w:pPr>
        <w:pStyle w:val="a3"/>
        <w:ind w:right="424" w:firstLine="396"/>
        <w:rPr>
          <w:sz w:val="28"/>
          <w:szCs w:val="28"/>
        </w:rPr>
      </w:pPr>
      <w:r w:rsidRPr="004D2001">
        <w:rPr>
          <w:w w:val="110"/>
          <w:sz w:val="28"/>
          <w:szCs w:val="28"/>
        </w:rPr>
        <w:t>В</w:t>
      </w:r>
      <w:r w:rsidRPr="004D2001">
        <w:rPr>
          <w:spacing w:val="30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этом</w:t>
      </w:r>
      <w:r w:rsidRPr="004D2001">
        <w:rPr>
          <w:spacing w:val="30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возрасте</w:t>
      </w:r>
      <w:r w:rsidRPr="004D2001">
        <w:rPr>
          <w:spacing w:val="26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дети</w:t>
      </w:r>
      <w:r w:rsidRPr="004D2001">
        <w:rPr>
          <w:spacing w:val="30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уже</w:t>
      </w:r>
      <w:r w:rsidRPr="004D2001">
        <w:rPr>
          <w:spacing w:val="30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могут</w:t>
      </w:r>
      <w:r w:rsidRPr="004D2001">
        <w:rPr>
          <w:spacing w:val="2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освоить</w:t>
      </w:r>
      <w:r w:rsidRPr="004D2001">
        <w:rPr>
          <w:spacing w:val="26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сложные</w:t>
      </w:r>
      <w:r w:rsidRPr="004D2001">
        <w:rPr>
          <w:spacing w:val="30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формы</w:t>
      </w:r>
      <w:r w:rsidRPr="004D2001">
        <w:rPr>
          <w:spacing w:val="30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сложения</w:t>
      </w:r>
      <w:r w:rsidRPr="004D2001">
        <w:rPr>
          <w:spacing w:val="-5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 xml:space="preserve">из листа бумаги и придумывать собственные, но этому их нужно специально обучать. </w:t>
      </w:r>
    </w:p>
    <w:p w:rsidR="004D2001" w:rsidRPr="004D2001" w:rsidRDefault="004D2001" w:rsidP="004D2001">
      <w:pPr>
        <w:pStyle w:val="a3"/>
        <w:ind w:right="424" w:firstLine="396"/>
        <w:rPr>
          <w:sz w:val="28"/>
          <w:szCs w:val="28"/>
        </w:rPr>
      </w:pPr>
      <w:r w:rsidRPr="004D2001">
        <w:rPr>
          <w:w w:val="110"/>
          <w:sz w:val="28"/>
          <w:szCs w:val="28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</w:t>
      </w:r>
      <w:r w:rsidRPr="004D2001">
        <w:rPr>
          <w:spacing w:val="-55"/>
          <w:w w:val="110"/>
          <w:sz w:val="28"/>
          <w:szCs w:val="28"/>
        </w:rPr>
        <w:t xml:space="preserve"> </w:t>
      </w:r>
      <w:r w:rsidRPr="004D2001">
        <w:rPr>
          <w:spacing w:val="-55"/>
          <w:w w:val="110"/>
          <w:sz w:val="28"/>
          <w:szCs w:val="28"/>
        </w:rPr>
        <w:t xml:space="preserve">                               </w:t>
      </w:r>
      <w:r w:rsidRPr="004D2001">
        <w:rPr>
          <w:w w:val="110"/>
          <w:sz w:val="28"/>
          <w:szCs w:val="28"/>
        </w:rPr>
        <w:t>со</w:t>
      </w:r>
      <w:r w:rsidRPr="004D2001">
        <w:rPr>
          <w:spacing w:val="-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старшей группой.</w:t>
      </w:r>
      <w:r w:rsidRPr="004D2001">
        <w:rPr>
          <w:spacing w:val="-9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Это можно объяснить</w:t>
      </w:r>
      <w:r w:rsidRPr="004D2001">
        <w:rPr>
          <w:spacing w:val="-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многочисленными влияниями,</w:t>
      </w:r>
      <w:r w:rsidRPr="004D2001">
        <w:rPr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которым</w:t>
      </w:r>
      <w:r w:rsidRPr="004D2001">
        <w:rPr>
          <w:spacing w:val="-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подвергаются</w:t>
      </w:r>
      <w:r w:rsidRPr="004D2001">
        <w:rPr>
          <w:spacing w:val="-10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дети,</w:t>
      </w:r>
      <w:r w:rsidRPr="004D2001">
        <w:rPr>
          <w:spacing w:val="-16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</w:t>
      </w:r>
      <w:r w:rsidRPr="004D2001">
        <w:rPr>
          <w:spacing w:val="-12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том</w:t>
      </w:r>
      <w:r w:rsidRPr="004D2001">
        <w:rPr>
          <w:spacing w:val="-6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числе</w:t>
      </w:r>
      <w:r w:rsidRPr="004D2001">
        <w:rPr>
          <w:spacing w:val="-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и</w:t>
      </w:r>
      <w:r w:rsidRPr="004D2001">
        <w:rPr>
          <w:spacing w:val="-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средств</w:t>
      </w:r>
      <w:r w:rsidRPr="004D2001">
        <w:rPr>
          <w:spacing w:val="-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массовой</w:t>
      </w:r>
      <w:r w:rsidRPr="004D2001">
        <w:rPr>
          <w:spacing w:val="-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информации,</w:t>
      </w:r>
      <w:r w:rsidRPr="004D2001">
        <w:rPr>
          <w:spacing w:val="-5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приводящими</w:t>
      </w:r>
      <w:r w:rsidRPr="004D2001">
        <w:rPr>
          <w:spacing w:val="-6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к</w:t>
      </w:r>
      <w:r w:rsidRPr="004D2001">
        <w:rPr>
          <w:spacing w:val="-6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стереотипности</w:t>
      </w:r>
      <w:r w:rsidRPr="004D2001">
        <w:rPr>
          <w:spacing w:val="-10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детских</w:t>
      </w:r>
      <w:r w:rsidRPr="004D2001">
        <w:rPr>
          <w:spacing w:val="-6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образов.</w:t>
      </w:r>
    </w:p>
    <w:p w:rsidR="004D2001" w:rsidRPr="004D2001" w:rsidRDefault="004D2001" w:rsidP="004D2001">
      <w:pPr>
        <w:pStyle w:val="a3"/>
        <w:tabs>
          <w:tab w:val="left" w:pos="10065"/>
        </w:tabs>
        <w:ind w:right="424" w:firstLine="396"/>
        <w:rPr>
          <w:sz w:val="28"/>
          <w:szCs w:val="28"/>
        </w:rPr>
      </w:pPr>
      <w:r w:rsidRPr="004D2001">
        <w:rPr>
          <w:w w:val="110"/>
          <w:sz w:val="28"/>
          <w:szCs w:val="28"/>
        </w:rPr>
        <w:t>Продолжает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развиваться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внимание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дошкольников,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оно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становится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произвольным.</w:t>
      </w:r>
      <w:r w:rsidRPr="004D2001">
        <w:rPr>
          <w:spacing w:val="-14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</w:t>
      </w:r>
      <w:r w:rsidRPr="004D2001">
        <w:rPr>
          <w:spacing w:val="-3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некоторых</w:t>
      </w:r>
      <w:r w:rsidRPr="004D2001">
        <w:rPr>
          <w:spacing w:val="-4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видах</w:t>
      </w:r>
      <w:r w:rsidRPr="004D2001">
        <w:rPr>
          <w:spacing w:val="-8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деятельности</w:t>
      </w:r>
      <w:r w:rsidRPr="004D2001">
        <w:rPr>
          <w:spacing w:val="-4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время</w:t>
      </w:r>
      <w:r w:rsidRPr="004D2001">
        <w:rPr>
          <w:spacing w:val="-3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произвольного</w:t>
      </w:r>
      <w:r w:rsidRPr="004D2001">
        <w:rPr>
          <w:spacing w:val="-3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сосредоточения</w:t>
      </w:r>
      <w:r w:rsidRPr="004D2001">
        <w:rPr>
          <w:spacing w:val="-12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достигает</w:t>
      </w:r>
      <w:r w:rsidRPr="004D2001">
        <w:rPr>
          <w:spacing w:val="-12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30</w:t>
      </w:r>
      <w:r w:rsidRPr="004D2001">
        <w:rPr>
          <w:spacing w:val="-7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минут.</w:t>
      </w:r>
    </w:p>
    <w:p w:rsidR="004D2001" w:rsidRPr="004D2001" w:rsidRDefault="004D2001" w:rsidP="004D2001">
      <w:pPr>
        <w:pStyle w:val="a3"/>
        <w:tabs>
          <w:tab w:val="left" w:pos="10065"/>
        </w:tabs>
        <w:ind w:right="2125" w:firstLine="396"/>
        <w:rPr>
          <w:sz w:val="28"/>
          <w:szCs w:val="28"/>
        </w:rPr>
      </w:pPr>
      <w:r w:rsidRPr="004D2001">
        <w:rPr>
          <w:w w:val="110"/>
          <w:sz w:val="28"/>
          <w:szCs w:val="28"/>
        </w:rPr>
        <w:t>У дошкольников продолжает развиваться речь: ее звуковая сторона,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грамматический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строй,</w:t>
      </w:r>
      <w:r w:rsidRPr="004D2001">
        <w:rPr>
          <w:spacing w:val="-23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лексика.</w:t>
      </w:r>
      <w:r w:rsidRPr="004D2001">
        <w:rPr>
          <w:spacing w:val="-19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Дети</w:t>
      </w:r>
      <w:r w:rsidRPr="004D2001">
        <w:rPr>
          <w:spacing w:val="-15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начинают</w:t>
      </w:r>
      <w:r w:rsidRPr="004D2001">
        <w:rPr>
          <w:spacing w:val="-20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активно</w:t>
      </w:r>
      <w:r w:rsidRPr="004D2001">
        <w:rPr>
          <w:spacing w:val="-15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употреблять</w:t>
      </w:r>
      <w:r w:rsidRPr="004D2001">
        <w:rPr>
          <w:spacing w:val="-19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обобщающие</w:t>
      </w:r>
      <w:r w:rsidRPr="004D2001">
        <w:rPr>
          <w:spacing w:val="-15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существительные,</w:t>
      </w:r>
      <w:r w:rsidRPr="004D2001">
        <w:rPr>
          <w:spacing w:val="-24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синонимы,</w:t>
      </w:r>
      <w:r w:rsidRPr="004D2001">
        <w:rPr>
          <w:spacing w:val="-24"/>
          <w:w w:val="110"/>
          <w:sz w:val="28"/>
          <w:szCs w:val="28"/>
        </w:rPr>
        <w:t xml:space="preserve"> </w:t>
      </w:r>
      <w:r w:rsidRPr="004D2001">
        <w:rPr>
          <w:spacing w:val="-3"/>
          <w:w w:val="110"/>
          <w:sz w:val="28"/>
          <w:szCs w:val="28"/>
        </w:rPr>
        <w:t>антонимы,</w:t>
      </w:r>
      <w:r w:rsidRPr="004D2001">
        <w:rPr>
          <w:spacing w:val="-24"/>
          <w:w w:val="110"/>
          <w:sz w:val="28"/>
          <w:szCs w:val="28"/>
        </w:rPr>
        <w:t xml:space="preserve"> </w:t>
      </w:r>
      <w:r w:rsidRPr="004D2001">
        <w:rPr>
          <w:spacing w:val="-2"/>
          <w:w w:val="110"/>
          <w:sz w:val="28"/>
          <w:szCs w:val="28"/>
        </w:rPr>
        <w:t>прилагательные</w:t>
      </w:r>
      <w:r w:rsidRPr="004D2001">
        <w:rPr>
          <w:spacing w:val="-15"/>
          <w:w w:val="110"/>
          <w:sz w:val="28"/>
          <w:szCs w:val="28"/>
        </w:rPr>
        <w:t xml:space="preserve"> </w:t>
      </w:r>
      <w:r w:rsidRPr="004D2001">
        <w:rPr>
          <w:spacing w:val="-2"/>
          <w:w w:val="110"/>
          <w:sz w:val="28"/>
          <w:szCs w:val="28"/>
        </w:rPr>
        <w:t>и</w:t>
      </w:r>
      <w:r w:rsidRPr="004D2001">
        <w:rPr>
          <w:spacing w:val="-21"/>
          <w:w w:val="110"/>
          <w:sz w:val="28"/>
          <w:szCs w:val="28"/>
        </w:rPr>
        <w:t xml:space="preserve"> </w:t>
      </w:r>
      <w:r w:rsidRPr="004D2001">
        <w:rPr>
          <w:spacing w:val="-2"/>
          <w:w w:val="110"/>
          <w:sz w:val="28"/>
          <w:szCs w:val="28"/>
        </w:rPr>
        <w:t>т.д.</w:t>
      </w:r>
    </w:p>
    <w:p w:rsidR="004D2001" w:rsidRDefault="004D2001" w:rsidP="004D2001">
      <w:pPr>
        <w:pStyle w:val="a3"/>
        <w:tabs>
          <w:tab w:val="left" w:pos="10065"/>
        </w:tabs>
        <w:ind w:right="2125" w:firstLine="426"/>
        <w:rPr>
          <w:spacing w:val="-55"/>
          <w:w w:val="110"/>
          <w:sz w:val="28"/>
          <w:szCs w:val="28"/>
        </w:rPr>
      </w:pPr>
      <w:r w:rsidRPr="004D2001">
        <w:rPr>
          <w:spacing w:val="-2"/>
          <w:w w:val="110"/>
          <w:sz w:val="28"/>
          <w:szCs w:val="28"/>
        </w:rPr>
        <w:t>В</w:t>
      </w:r>
      <w:r w:rsidRPr="004D2001">
        <w:rPr>
          <w:spacing w:val="-10"/>
          <w:w w:val="110"/>
          <w:sz w:val="28"/>
          <w:szCs w:val="28"/>
        </w:rPr>
        <w:t xml:space="preserve"> </w:t>
      </w:r>
      <w:r w:rsidRPr="004D2001">
        <w:rPr>
          <w:spacing w:val="-2"/>
          <w:w w:val="110"/>
          <w:sz w:val="28"/>
          <w:szCs w:val="28"/>
        </w:rPr>
        <w:t>подготовительной</w:t>
      </w:r>
      <w:r w:rsidRPr="004D2001">
        <w:rPr>
          <w:spacing w:val="-10"/>
          <w:w w:val="110"/>
          <w:sz w:val="28"/>
          <w:szCs w:val="28"/>
        </w:rPr>
        <w:t xml:space="preserve"> </w:t>
      </w:r>
      <w:r w:rsidRPr="004D2001">
        <w:rPr>
          <w:spacing w:val="-2"/>
          <w:w w:val="110"/>
          <w:sz w:val="28"/>
          <w:szCs w:val="28"/>
        </w:rPr>
        <w:t>к</w:t>
      </w:r>
      <w:r w:rsidRPr="004D2001">
        <w:rPr>
          <w:spacing w:val="-9"/>
          <w:w w:val="110"/>
          <w:sz w:val="28"/>
          <w:szCs w:val="28"/>
        </w:rPr>
        <w:t xml:space="preserve"> </w:t>
      </w:r>
      <w:r w:rsidRPr="004D2001">
        <w:rPr>
          <w:spacing w:val="-2"/>
          <w:w w:val="110"/>
          <w:sz w:val="28"/>
          <w:szCs w:val="28"/>
        </w:rPr>
        <w:t>школе</w:t>
      </w:r>
      <w:r w:rsidRPr="004D2001">
        <w:rPr>
          <w:spacing w:val="-10"/>
          <w:w w:val="110"/>
          <w:sz w:val="28"/>
          <w:szCs w:val="28"/>
        </w:rPr>
        <w:t xml:space="preserve"> </w:t>
      </w:r>
      <w:r w:rsidRPr="004D2001">
        <w:rPr>
          <w:spacing w:val="-2"/>
          <w:w w:val="110"/>
          <w:sz w:val="28"/>
          <w:szCs w:val="28"/>
        </w:rPr>
        <w:t>группе</w:t>
      </w:r>
      <w:r w:rsidRPr="004D2001">
        <w:rPr>
          <w:spacing w:val="-10"/>
          <w:w w:val="110"/>
          <w:sz w:val="28"/>
          <w:szCs w:val="28"/>
        </w:rPr>
        <w:t xml:space="preserve"> </w:t>
      </w:r>
      <w:r w:rsidRPr="004D2001">
        <w:rPr>
          <w:spacing w:val="-1"/>
          <w:w w:val="110"/>
          <w:sz w:val="28"/>
          <w:szCs w:val="28"/>
        </w:rPr>
        <w:t>завершается</w:t>
      </w:r>
      <w:r w:rsidRPr="004D2001">
        <w:rPr>
          <w:spacing w:val="-13"/>
          <w:w w:val="110"/>
          <w:sz w:val="28"/>
          <w:szCs w:val="28"/>
        </w:rPr>
        <w:t xml:space="preserve"> </w:t>
      </w:r>
      <w:r w:rsidRPr="004D2001">
        <w:rPr>
          <w:spacing w:val="-1"/>
          <w:w w:val="110"/>
          <w:sz w:val="28"/>
          <w:szCs w:val="28"/>
        </w:rPr>
        <w:t>дошкольный</w:t>
      </w:r>
      <w:r w:rsidRPr="004D2001">
        <w:rPr>
          <w:spacing w:val="-10"/>
          <w:w w:val="110"/>
          <w:sz w:val="28"/>
          <w:szCs w:val="28"/>
        </w:rPr>
        <w:t xml:space="preserve"> </w:t>
      </w:r>
      <w:r w:rsidRPr="004D2001">
        <w:rPr>
          <w:spacing w:val="-1"/>
          <w:w w:val="110"/>
          <w:sz w:val="28"/>
          <w:szCs w:val="28"/>
        </w:rPr>
        <w:t>возраст.</w:t>
      </w:r>
      <w:r w:rsidRPr="004D2001">
        <w:rPr>
          <w:spacing w:val="-54"/>
          <w:w w:val="110"/>
          <w:sz w:val="28"/>
          <w:szCs w:val="28"/>
        </w:rPr>
        <w:t xml:space="preserve"> </w:t>
      </w:r>
      <w:r w:rsidRPr="004D2001">
        <w:rPr>
          <w:spacing w:val="-1"/>
          <w:w w:val="110"/>
          <w:sz w:val="28"/>
          <w:szCs w:val="28"/>
        </w:rPr>
        <w:t>Его</w:t>
      </w:r>
      <w:r w:rsidRPr="004D2001">
        <w:rPr>
          <w:spacing w:val="-10"/>
          <w:w w:val="110"/>
          <w:sz w:val="28"/>
          <w:szCs w:val="28"/>
        </w:rPr>
        <w:t xml:space="preserve"> </w:t>
      </w:r>
      <w:r w:rsidRPr="004D2001">
        <w:rPr>
          <w:spacing w:val="-1"/>
          <w:w w:val="110"/>
          <w:sz w:val="28"/>
          <w:szCs w:val="28"/>
        </w:rPr>
        <w:t>основные</w:t>
      </w:r>
      <w:r w:rsidRPr="004D2001">
        <w:rPr>
          <w:spacing w:val="-13"/>
          <w:w w:val="110"/>
          <w:sz w:val="28"/>
          <w:szCs w:val="28"/>
        </w:rPr>
        <w:t xml:space="preserve"> </w:t>
      </w:r>
      <w:r w:rsidRPr="004D2001">
        <w:rPr>
          <w:spacing w:val="-1"/>
          <w:w w:val="110"/>
          <w:sz w:val="28"/>
          <w:szCs w:val="28"/>
        </w:rPr>
        <w:t>достижения</w:t>
      </w:r>
      <w:r w:rsidRPr="004D2001">
        <w:rPr>
          <w:spacing w:val="-9"/>
          <w:w w:val="110"/>
          <w:sz w:val="28"/>
          <w:szCs w:val="28"/>
        </w:rPr>
        <w:t xml:space="preserve"> </w:t>
      </w:r>
      <w:r w:rsidRPr="004D2001">
        <w:rPr>
          <w:spacing w:val="-1"/>
          <w:w w:val="110"/>
          <w:sz w:val="28"/>
          <w:szCs w:val="28"/>
        </w:rPr>
        <w:t>связаны</w:t>
      </w:r>
      <w:r w:rsidRPr="004D2001">
        <w:rPr>
          <w:spacing w:val="-9"/>
          <w:w w:val="110"/>
          <w:sz w:val="28"/>
          <w:szCs w:val="28"/>
        </w:rPr>
        <w:t xml:space="preserve"> </w:t>
      </w:r>
      <w:r w:rsidRPr="004D2001">
        <w:rPr>
          <w:spacing w:val="-1"/>
          <w:w w:val="110"/>
          <w:sz w:val="28"/>
          <w:szCs w:val="28"/>
        </w:rPr>
        <w:t>с</w:t>
      </w:r>
      <w:r w:rsidRPr="004D2001">
        <w:rPr>
          <w:spacing w:val="-9"/>
          <w:w w:val="110"/>
          <w:sz w:val="28"/>
          <w:szCs w:val="28"/>
        </w:rPr>
        <w:t xml:space="preserve"> </w:t>
      </w:r>
      <w:r w:rsidRPr="004D2001">
        <w:rPr>
          <w:spacing w:val="-1"/>
          <w:w w:val="110"/>
          <w:sz w:val="28"/>
          <w:szCs w:val="28"/>
        </w:rPr>
        <w:t>освоением</w:t>
      </w:r>
      <w:r w:rsidRPr="004D2001">
        <w:rPr>
          <w:spacing w:val="-9"/>
          <w:w w:val="110"/>
          <w:sz w:val="28"/>
          <w:szCs w:val="28"/>
        </w:rPr>
        <w:t xml:space="preserve"> </w:t>
      </w:r>
      <w:r w:rsidRPr="004D2001">
        <w:rPr>
          <w:spacing w:val="-1"/>
          <w:w w:val="110"/>
          <w:sz w:val="28"/>
          <w:szCs w:val="28"/>
        </w:rPr>
        <w:t>мира</w:t>
      </w:r>
      <w:r w:rsidRPr="004D2001">
        <w:rPr>
          <w:spacing w:val="-9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вещей</w:t>
      </w:r>
      <w:r w:rsidRPr="004D2001">
        <w:rPr>
          <w:spacing w:val="-10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как</w:t>
      </w:r>
      <w:r w:rsidRPr="004D2001">
        <w:rPr>
          <w:spacing w:val="-9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предметов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человеческой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культуры;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освоением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форм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позитивного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общения</w:t>
      </w:r>
      <w:r w:rsidRPr="004D2001">
        <w:rPr>
          <w:spacing w:val="-1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с</w:t>
      </w:r>
      <w:r w:rsidRPr="004D2001">
        <w:rPr>
          <w:spacing w:val="-14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людьми;</w:t>
      </w:r>
      <w:r w:rsidRPr="004D2001">
        <w:rPr>
          <w:spacing w:val="-55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развитием половой идентификации, формированием позиции школьника.</w:t>
      </w:r>
      <w:r w:rsidRPr="004D2001">
        <w:rPr>
          <w:spacing w:val="-55"/>
          <w:w w:val="110"/>
          <w:sz w:val="28"/>
          <w:szCs w:val="28"/>
        </w:rPr>
        <w:t xml:space="preserve"> </w:t>
      </w:r>
    </w:p>
    <w:p w:rsidR="00E27415" w:rsidRDefault="004D2001" w:rsidP="004D2001">
      <w:pPr>
        <w:pStyle w:val="a3"/>
        <w:tabs>
          <w:tab w:val="left" w:pos="10065"/>
        </w:tabs>
        <w:ind w:right="2125" w:firstLine="426"/>
        <w:rPr>
          <w:w w:val="110"/>
          <w:sz w:val="28"/>
          <w:szCs w:val="28"/>
        </w:rPr>
      </w:pPr>
      <w:r w:rsidRPr="004D2001">
        <w:rPr>
          <w:w w:val="110"/>
          <w:sz w:val="28"/>
          <w:szCs w:val="28"/>
        </w:rPr>
        <w:t>К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концу дошкольного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возраста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ребенок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обладает высоким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уровнем</w:t>
      </w:r>
      <w:r w:rsidRPr="004D2001">
        <w:rPr>
          <w:spacing w:val="1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познавательного</w:t>
      </w:r>
      <w:r w:rsidRPr="004D2001">
        <w:rPr>
          <w:spacing w:val="33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и</w:t>
      </w:r>
      <w:r w:rsidRPr="004D2001">
        <w:rPr>
          <w:spacing w:val="29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личностного</w:t>
      </w:r>
      <w:r w:rsidRPr="004D2001">
        <w:rPr>
          <w:spacing w:val="33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развития,</w:t>
      </w:r>
      <w:r w:rsidRPr="004D2001">
        <w:rPr>
          <w:spacing w:val="23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что</w:t>
      </w:r>
      <w:r w:rsidRPr="004D2001">
        <w:rPr>
          <w:spacing w:val="34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позволяет</w:t>
      </w:r>
      <w:r w:rsidRPr="004D2001">
        <w:rPr>
          <w:spacing w:val="27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ему</w:t>
      </w:r>
      <w:r w:rsidRPr="004D2001">
        <w:rPr>
          <w:spacing w:val="34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</w:t>
      </w:r>
      <w:r w:rsidRPr="004D2001">
        <w:rPr>
          <w:spacing w:val="28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дальнейшем</w:t>
      </w:r>
      <w:r w:rsidRPr="004D2001">
        <w:rPr>
          <w:spacing w:val="-9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успешно</w:t>
      </w:r>
      <w:r w:rsidRPr="004D2001">
        <w:rPr>
          <w:spacing w:val="-8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учиться</w:t>
      </w:r>
      <w:r w:rsidRPr="004D2001">
        <w:rPr>
          <w:spacing w:val="-9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в</w:t>
      </w:r>
      <w:r w:rsidRPr="004D2001">
        <w:rPr>
          <w:spacing w:val="-8"/>
          <w:w w:val="110"/>
          <w:sz w:val="28"/>
          <w:szCs w:val="28"/>
        </w:rPr>
        <w:t xml:space="preserve"> </w:t>
      </w:r>
      <w:r w:rsidRPr="004D2001">
        <w:rPr>
          <w:w w:val="110"/>
          <w:sz w:val="28"/>
          <w:szCs w:val="28"/>
        </w:rPr>
        <w:t>школе.</w:t>
      </w:r>
    </w:p>
    <w:p w:rsidR="00E27415" w:rsidRDefault="00E27415" w:rsidP="004D2001">
      <w:pPr>
        <w:pStyle w:val="a3"/>
        <w:tabs>
          <w:tab w:val="left" w:pos="10065"/>
        </w:tabs>
        <w:ind w:right="2125" w:firstLine="426"/>
        <w:rPr>
          <w:w w:val="110"/>
          <w:sz w:val="28"/>
          <w:szCs w:val="28"/>
        </w:rPr>
      </w:pPr>
    </w:p>
    <w:p w:rsidR="00E27415" w:rsidRDefault="00E27415" w:rsidP="004D2001">
      <w:pPr>
        <w:pStyle w:val="a3"/>
        <w:tabs>
          <w:tab w:val="left" w:pos="10065"/>
        </w:tabs>
        <w:ind w:right="2125" w:firstLine="426"/>
        <w:rPr>
          <w:w w:val="110"/>
          <w:sz w:val="28"/>
          <w:szCs w:val="28"/>
        </w:rPr>
      </w:pPr>
    </w:p>
    <w:p w:rsidR="00E27415" w:rsidRPr="00E27415" w:rsidRDefault="00E27415" w:rsidP="00E27415">
      <w:pPr>
        <w:pStyle w:val="a3"/>
        <w:tabs>
          <w:tab w:val="left" w:pos="10065"/>
        </w:tabs>
        <w:ind w:right="2125" w:firstLine="426"/>
        <w:jc w:val="right"/>
        <w:rPr>
          <w:b/>
          <w:sz w:val="24"/>
          <w:szCs w:val="28"/>
        </w:rPr>
      </w:pPr>
      <w:bookmarkStart w:id="0" w:name="_GoBack"/>
      <w:r w:rsidRPr="00E27415">
        <w:rPr>
          <w:b/>
          <w:w w:val="110"/>
          <w:sz w:val="24"/>
          <w:szCs w:val="28"/>
        </w:rPr>
        <w:t xml:space="preserve">Программа «От рождения до школы», под ред. </w:t>
      </w:r>
      <w:r w:rsidRPr="00E27415">
        <w:rPr>
          <w:b/>
          <w:w w:val="110"/>
          <w:sz w:val="24"/>
          <w:szCs w:val="28"/>
        </w:rPr>
        <w:t>Н.Е. Веракса, Т.С. Комарова, Э.М. Доро</w:t>
      </w:r>
      <w:r w:rsidRPr="00E27415">
        <w:rPr>
          <w:b/>
          <w:w w:val="110"/>
          <w:sz w:val="24"/>
          <w:szCs w:val="28"/>
        </w:rPr>
        <w:t>ф</w:t>
      </w:r>
      <w:r w:rsidRPr="00E27415">
        <w:rPr>
          <w:b/>
          <w:w w:val="110"/>
          <w:sz w:val="24"/>
          <w:szCs w:val="28"/>
        </w:rPr>
        <w:t>еева</w:t>
      </w:r>
      <w:bookmarkEnd w:id="0"/>
    </w:p>
    <w:sectPr w:rsidR="00E27415" w:rsidRPr="00E27415" w:rsidSect="004D2001">
      <w:footerReference w:type="default" r:id="rId7"/>
      <w:pgSz w:w="11906" w:h="16838"/>
      <w:pgMar w:top="426" w:right="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95" w:rsidRDefault="008D7495" w:rsidP="004D2001">
      <w:r>
        <w:separator/>
      </w:r>
    </w:p>
  </w:endnote>
  <w:endnote w:type="continuationSeparator" w:id="0">
    <w:p w:rsidR="008D7495" w:rsidRDefault="008D7495" w:rsidP="004D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5D0" w:rsidRDefault="008D7495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95" w:rsidRDefault="008D7495" w:rsidP="004D2001">
      <w:r>
        <w:separator/>
      </w:r>
    </w:p>
  </w:footnote>
  <w:footnote w:type="continuationSeparator" w:id="0">
    <w:p w:rsidR="008D7495" w:rsidRDefault="008D7495" w:rsidP="004D2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01"/>
    <w:rsid w:val="00046EB0"/>
    <w:rsid w:val="00393AA5"/>
    <w:rsid w:val="004D2001"/>
    <w:rsid w:val="008D7495"/>
    <w:rsid w:val="00E2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BDA8A"/>
  <w15:chartTrackingRefBased/>
  <w15:docId w15:val="{5F961DD4-EC25-47B1-8ADD-0DDB42CD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2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D2001"/>
    <w:pPr>
      <w:jc w:val="both"/>
    </w:pPr>
    <w:rPr>
      <w:sz w:val="21"/>
      <w:szCs w:val="21"/>
    </w:rPr>
  </w:style>
  <w:style w:type="character" w:customStyle="1" w:styleId="a4">
    <w:name w:val="Основной текст Знак"/>
    <w:basedOn w:val="a0"/>
    <w:link w:val="a3"/>
    <w:uiPriority w:val="1"/>
    <w:rsid w:val="004D2001"/>
    <w:rPr>
      <w:rFonts w:ascii="Times New Roman" w:eastAsia="Times New Roman" w:hAnsi="Times New Roman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4D20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200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4D200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2001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274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274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yaroslav.al.gr@gmail.com</dc:creator>
  <cp:keywords/>
  <dc:description/>
  <cp:lastModifiedBy>yaroslav.al.gr@gmail.com</cp:lastModifiedBy>
  <cp:revision>1</cp:revision>
  <cp:lastPrinted>2023-08-17T11:16:00Z</cp:lastPrinted>
  <dcterms:created xsi:type="dcterms:W3CDTF">2023-08-17T11:03:00Z</dcterms:created>
  <dcterms:modified xsi:type="dcterms:W3CDTF">2023-08-17T11:18:00Z</dcterms:modified>
</cp:coreProperties>
</file>